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1001" w14:textId="1E173D3F" w:rsidR="00B705DD" w:rsidRPr="00B705DD" w:rsidRDefault="00833629" w:rsidP="00B705DD">
      <w:pPr>
        <w:spacing w:line="240" w:lineRule="atLeast"/>
        <w:jc w:val="center"/>
        <w:rPr>
          <w:rFonts w:eastAsia="標楷體" w:hAnsi="標楷體"/>
          <w:b/>
          <w:color w:val="000000"/>
          <w:sz w:val="28"/>
          <w:szCs w:val="28"/>
          <w:shd w:val="pct15" w:color="auto" w:fill="FFFFFF"/>
        </w:rPr>
      </w:pPr>
      <w:r w:rsidRPr="006E6867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義守大學</w:t>
      </w:r>
      <w:r w:rsidRPr="006E6867">
        <w:rPr>
          <w:rFonts w:eastAsia="標楷體" w:hAnsi="標楷體"/>
          <w:b/>
          <w:color w:val="000000"/>
          <w:sz w:val="28"/>
          <w:szCs w:val="28"/>
          <w:shd w:val="pct15" w:color="auto" w:fill="FFFFFF"/>
        </w:rPr>
        <w:t xml:space="preserve"> </w:t>
      </w:r>
      <w:r w:rsidR="00715AAE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材料科學與</w:t>
      </w:r>
      <w:r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工程學系</w:t>
      </w:r>
      <w:r w:rsidRPr="006E6867">
        <w:rPr>
          <w:rFonts w:eastAsia="標楷體" w:hAnsi="標楷體"/>
          <w:b/>
          <w:color w:val="000000"/>
          <w:sz w:val="28"/>
          <w:szCs w:val="28"/>
          <w:shd w:val="pct15" w:color="auto" w:fill="FFFFFF"/>
        </w:rPr>
        <w:t xml:space="preserve"> </w:t>
      </w:r>
      <w:r w:rsidR="00066480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大學部</w:t>
      </w:r>
      <w:r w:rsidRPr="006E6867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畢業</w:t>
      </w:r>
      <w:r w:rsidR="00066480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校</w:t>
      </w:r>
      <w:r w:rsidRPr="006E6867">
        <w:rPr>
          <w:rFonts w:eastAsia="標楷體" w:hAnsi="標楷體" w:hint="eastAsia"/>
          <w:b/>
          <w:color w:val="000000"/>
          <w:sz w:val="28"/>
          <w:szCs w:val="28"/>
          <w:shd w:val="pct15" w:color="auto" w:fill="FFFFFF"/>
        </w:rPr>
        <w:t>友問卷調查表</w:t>
      </w:r>
    </w:p>
    <w:tbl>
      <w:tblPr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B705DD" w:rsidRPr="00AA17FD" w14:paraId="58524CB4" w14:textId="77777777" w:rsidTr="00807DE2">
        <w:tc>
          <w:tcPr>
            <w:tcW w:w="8916" w:type="dxa"/>
            <w:shd w:val="clear" w:color="auto" w:fill="auto"/>
          </w:tcPr>
          <w:p w14:paraId="5D15B41A" w14:textId="77777777" w:rsidR="00B705DD" w:rsidRPr="00DD7176" w:rsidRDefault="00B705DD" w:rsidP="00374AF7">
            <w:pPr>
              <w:widowControl/>
              <w:spacing w:beforeLines="50" w:before="180"/>
              <w:rPr>
                <w:rFonts w:eastAsia="標楷體"/>
              </w:rPr>
            </w:pPr>
            <w:r w:rsidRPr="00DD7176">
              <w:rPr>
                <w:rFonts w:eastAsia="標楷體"/>
                <w:bCs/>
              </w:rPr>
              <w:t>系友</w:t>
            </w:r>
            <w:r w:rsidRPr="00DD7176">
              <w:rPr>
                <w:rFonts w:eastAsia="標楷體"/>
              </w:rPr>
              <w:t>您好</w:t>
            </w:r>
            <w:r w:rsidRPr="00DD7176">
              <w:rPr>
                <w:rFonts w:eastAsia="標楷體" w:hint="eastAsia"/>
              </w:rPr>
              <w:t>：</w:t>
            </w:r>
          </w:p>
          <w:p w14:paraId="74B811AB" w14:textId="77777777" w:rsidR="00374AF7" w:rsidRDefault="00B705DD" w:rsidP="00374AF7">
            <w:pPr>
              <w:ind w:rightChars="12" w:right="29"/>
              <w:jc w:val="both"/>
              <w:rPr>
                <w:rFonts w:eastAsia="標楷體"/>
              </w:rPr>
            </w:pPr>
            <w:r w:rsidRPr="00DD7176">
              <w:rPr>
                <w:rFonts w:eastAsia="標楷體"/>
              </w:rPr>
              <w:t xml:space="preserve">    </w:t>
            </w:r>
            <w:r w:rsidR="000B1EA9" w:rsidRPr="00DD7176">
              <w:rPr>
                <w:rFonts w:eastAsia="標楷體" w:hint="eastAsia"/>
              </w:rPr>
              <w:t>本</w:t>
            </w:r>
            <w:r w:rsidRPr="00DD7176">
              <w:rPr>
                <w:rFonts w:eastAsia="標楷體"/>
              </w:rPr>
              <w:t>系為</w:t>
            </w:r>
            <w:r w:rsidR="005C05A6" w:rsidRPr="00DD7176">
              <w:rPr>
                <w:rFonts w:eastAsia="標楷體" w:hint="eastAsia"/>
              </w:rPr>
              <w:t>調查畢業系友對學系教育目標與畢業生核心能力的設定是否適當</w:t>
            </w:r>
            <w:r w:rsidR="00EA14B6" w:rsidRPr="00DD7176">
              <w:rPr>
                <w:rFonts w:eastAsia="標楷體" w:hint="eastAsia"/>
              </w:rPr>
              <w:t>，特</w:t>
            </w:r>
            <w:r w:rsidRPr="00DD7176">
              <w:rPr>
                <w:rFonts w:eastAsia="標楷體"/>
              </w:rPr>
              <w:t>設計此問巻，</w:t>
            </w:r>
            <w:r w:rsidR="005C05A6" w:rsidRPr="00DD7176">
              <w:rPr>
                <w:rFonts w:eastAsia="標楷體" w:hint="eastAsia"/>
              </w:rPr>
              <w:t>擬請畢業系友針對下列問</w:t>
            </w:r>
            <w:r w:rsidR="00EA14B6" w:rsidRPr="00DD7176">
              <w:rPr>
                <w:rFonts w:eastAsia="標楷體" w:hint="eastAsia"/>
              </w:rPr>
              <w:t>題</w:t>
            </w:r>
            <w:r w:rsidR="005C05A6" w:rsidRPr="00DD7176">
              <w:rPr>
                <w:rFonts w:eastAsia="標楷體" w:hint="eastAsia"/>
              </w:rPr>
              <w:t>進行填寫</w:t>
            </w:r>
            <w:r w:rsidRPr="00DD7176">
              <w:rPr>
                <w:rFonts w:eastAsia="標楷體"/>
              </w:rPr>
              <w:t>。</w:t>
            </w:r>
            <w:r w:rsidR="005C05A6" w:rsidRPr="00DD7176">
              <w:rPr>
                <w:rFonts w:eastAsia="標楷體" w:hint="eastAsia"/>
              </w:rPr>
              <w:t>您所</w:t>
            </w:r>
            <w:r w:rsidRPr="00DD7176">
              <w:rPr>
                <w:rFonts w:eastAsia="標楷體"/>
              </w:rPr>
              <w:t>填寫的資料將不對外公開，</w:t>
            </w:r>
            <w:r w:rsidR="005C05A6" w:rsidRPr="00DD7176">
              <w:rPr>
                <w:rFonts w:eastAsia="標楷體" w:hint="eastAsia"/>
              </w:rPr>
              <w:t>敬</w:t>
            </w:r>
            <w:r w:rsidRPr="00DD7176">
              <w:rPr>
                <w:rFonts w:eastAsia="標楷體"/>
              </w:rPr>
              <w:t>請安心及踴躍完成此問巻</w:t>
            </w:r>
            <w:r w:rsidR="00374AF7">
              <w:rPr>
                <w:rFonts w:eastAsia="標楷體" w:hint="eastAsia"/>
              </w:rPr>
              <w:t>。</w:t>
            </w:r>
          </w:p>
          <w:p w14:paraId="24AB3D10" w14:textId="26FCDFBB" w:rsidR="00B705DD" w:rsidRPr="00DA5700" w:rsidRDefault="00374AF7" w:rsidP="00DA5700">
            <w:pPr>
              <w:spacing w:afterLines="50" w:after="180"/>
              <w:ind w:rightChars="12" w:right="29" w:firstLineChars="185" w:firstLine="44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</w:t>
            </w:r>
            <w:r w:rsidR="00B705DD" w:rsidRPr="00DD7176">
              <w:rPr>
                <w:rFonts w:eastAsia="標楷體"/>
              </w:rPr>
              <w:t>將填妥之問卷</w:t>
            </w:r>
            <w:r w:rsidR="00B705DD" w:rsidRPr="00DD7176">
              <w:rPr>
                <w:rFonts w:eastAsia="標楷體"/>
              </w:rPr>
              <w:t>E-mail</w:t>
            </w:r>
            <w:r w:rsidR="005C05A6" w:rsidRPr="00DD7176">
              <w:rPr>
                <w:rFonts w:eastAsia="標楷體" w:hint="eastAsia"/>
              </w:rPr>
              <w:t xml:space="preserve"> (</w:t>
            </w:r>
            <w:r w:rsidR="00DA5700">
              <w:rPr>
                <w:rFonts w:eastAsia="標楷體"/>
              </w:rPr>
              <w:t>isumse</w:t>
            </w:r>
            <w:r w:rsidR="005C05A6" w:rsidRPr="00DD7176">
              <w:rPr>
                <w:rFonts w:eastAsia="標楷體"/>
              </w:rPr>
              <w:t>@isu.ed</w:t>
            </w:r>
            <w:r w:rsidR="00DA5700">
              <w:rPr>
                <w:rFonts w:eastAsia="標楷體"/>
              </w:rPr>
              <w:t>u</w:t>
            </w:r>
            <w:r w:rsidR="005C05A6" w:rsidRPr="00DD7176">
              <w:rPr>
                <w:rFonts w:eastAsia="標楷體"/>
              </w:rPr>
              <w:t>.tw</w:t>
            </w:r>
            <w:r w:rsidR="005C05A6" w:rsidRPr="00DD7176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 w:rsidR="00B705DD" w:rsidRPr="00DD7176">
              <w:rPr>
                <w:rFonts w:eastAsia="標楷體"/>
              </w:rPr>
              <w:t>或寄回系辦</w:t>
            </w:r>
            <w:r>
              <w:rPr>
                <w:rFonts w:eastAsia="標楷體" w:hint="eastAsia"/>
              </w:rPr>
              <w:t xml:space="preserve"> </w:t>
            </w:r>
            <w:r w:rsidR="005C05A6" w:rsidRPr="00DD7176">
              <w:rPr>
                <w:rFonts w:eastAsia="標楷體" w:hint="eastAsia"/>
              </w:rPr>
              <w:t>(</w:t>
            </w:r>
            <w:r w:rsidR="005C05A6" w:rsidRPr="00DD7176">
              <w:rPr>
                <w:rFonts w:eastAsia="標楷體" w:hint="eastAsia"/>
              </w:rPr>
              <w:t>高雄市</w:t>
            </w:r>
            <w:r w:rsidR="005C05A6" w:rsidRPr="00DD7176">
              <w:rPr>
                <w:rFonts w:eastAsia="標楷體" w:hint="eastAsia"/>
              </w:rPr>
              <w:t>84001</w:t>
            </w:r>
            <w:r w:rsidR="005C05A6" w:rsidRPr="00DD7176">
              <w:rPr>
                <w:rFonts w:eastAsia="標楷體" w:hint="eastAsia"/>
              </w:rPr>
              <w:t>大樹區學城路一段一號</w:t>
            </w:r>
            <w:r>
              <w:rPr>
                <w:rFonts w:eastAsia="標楷體" w:hint="eastAsia"/>
              </w:rPr>
              <w:t xml:space="preserve"> </w:t>
            </w:r>
            <w:r w:rsidR="005C05A6" w:rsidRPr="00DD7176">
              <w:rPr>
                <w:rFonts w:eastAsia="標楷體" w:hint="eastAsia"/>
              </w:rPr>
              <w:t>義守大學</w:t>
            </w:r>
            <w:r w:rsidR="00715AAE">
              <w:rPr>
                <w:rFonts w:eastAsia="標楷體" w:hint="eastAsia"/>
              </w:rPr>
              <w:t>材料</w:t>
            </w:r>
            <w:r w:rsidR="005C05A6" w:rsidRPr="00DD7176">
              <w:rPr>
                <w:rFonts w:eastAsia="標楷體" w:hint="eastAsia"/>
              </w:rPr>
              <w:t>系收</w:t>
            </w:r>
            <w:r w:rsidR="005C05A6" w:rsidRPr="00DD7176">
              <w:rPr>
                <w:rFonts w:eastAsia="標楷體" w:hint="eastAsia"/>
              </w:rPr>
              <w:t>)</w:t>
            </w:r>
            <w:r w:rsidR="00B705DD" w:rsidRPr="00DD7176">
              <w:rPr>
                <w:rFonts w:eastAsia="標楷體"/>
              </w:rPr>
              <w:t>，感謝您的</w:t>
            </w:r>
            <w:r w:rsidR="005C05A6" w:rsidRPr="00DD7176">
              <w:rPr>
                <w:rFonts w:eastAsia="標楷體" w:hint="eastAsia"/>
              </w:rPr>
              <w:t>協助</w:t>
            </w:r>
            <w:r>
              <w:rPr>
                <w:rFonts w:eastAsia="標楷體" w:hint="eastAsia"/>
              </w:rPr>
              <w:t>！</w:t>
            </w:r>
          </w:p>
        </w:tc>
      </w:tr>
    </w:tbl>
    <w:p w14:paraId="68557094" w14:textId="77777777" w:rsidR="00B705DD" w:rsidRPr="00B705DD" w:rsidRDefault="00B705DD" w:rsidP="00B705DD">
      <w:pPr>
        <w:spacing w:line="240" w:lineRule="atLeast"/>
        <w:jc w:val="center"/>
        <w:rPr>
          <w:rFonts w:eastAsia="標楷體"/>
          <w:b/>
          <w:color w:val="000000"/>
          <w:sz w:val="28"/>
          <w:szCs w:val="28"/>
          <w:shd w:val="pct15" w:color="auto" w:fill="FFFFFF"/>
        </w:rPr>
      </w:pPr>
    </w:p>
    <w:p w14:paraId="30CCB9C7" w14:textId="7D03272D" w:rsidR="0087463F" w:rsidRPr="00A5362D" w:rsidRDefault="00374AF7" w:rsidP="00374AF7">
      <w:pPr>
        <w:numPr>
          <w:ilvl w:val="0"/>
          <w:numId w:val="1"/>
        </w:numPr>
        <w:spacing w:line="264" w:lineRule="auto"/>
        <w:jc w:val="both"/>
        <w:rPr>
          <w:rFonts w:eastAsia="標楷體"/>
          <w:b/>
          <w:color w:val="000000"/>
        </w:rPr>
      </w:pPr>
      <w:r w:rsidRPr="00374AF7">
        <w:rPr>
          <w:rFonts w:eastAsia="標楷體" w:hAnsi="標楷體" w:hint="eastAsia"/>
          <w:b/>
          <w:color w:val="000000"/>
        </w:rPr>
        <w:t>畢業校友基本資料</w:t>
      </w:r>
    </w:p>
    <w:p w14:paraId="4BBD2367" w14:textId="729025EF" w:rsidR="00833629" w:rsidRPr="00374AF7" w:rsidRDefault="00374AF7" w:rsidP="00374AF7">
      <w:pPr>
        <w:numPr>
          <w:ilvl w:val="0"/>
          <w:numId w:val="3"/>
        </w:numPr>
        <w:spacing w:line="264" w:lineRule="auto"/>
        <w:ind w:left="357" w:hanging="73"/>
        <w:jc w:val="both"/>
        <w:rPr>
          <w:rFonts w:eastAsia="標楷體"/>
          <w:color w:val="000000"/>
        </w:rPr>
      </w:pPr>
      <w:r w:rsidRPr="00374AF7">
        <w:rPr>
          <w:rFonts w:eastAsia="標楷體" w:hAnsi="標楷體" w:hint="eastAsia"/>
          <w:color w:val="000000"/>
        </w:rPr>
        <w:t xml:space="preserve"> </w:t>
      </w:r>
      <w:r w:rsidR="00833629" w:rsidRPr="00374AF7">
        <w:rPr>
          <w:rFonts w:eastAsia="標楷體" w:hAnsi="標楷體" w:hint="eastAsia"/>
          <w:color w:val="000000"/>
        </w:rPr>
        <w:t>性別</w:t>
      </w:r>
      <w:r w:rsidR="00833629" w:rsidRPr="00374AF7">
        <w:rPr>
          <w:rFonts w:eastAsia="標楷體" w:hint="eastAsia"/>
          <w:color w:val="000000"/>
        </w:rPr>
        <w:t>：</w:t>
      </w:r>
      <w:r w:rsidR="00A5362D" w:rsidRPr="00374AF7">
        <w:rPr>
          <w:rFonts w:eastAsia="標楷體"/>
          <w:color w:val="000000"/>
        </w:rPr>
        <w:sym w:font="Wingdings 2" w:char="F0A3"/>
      </w:r>
      <w:r w:rsidR="00833629" w:rsidRPr="00374AF7">
        <w:rPr>
          <w:rFonts w:eastAsia="標楷體" w:hAnsi="標楷體" w:hint="eastAsia"/>
          <w:color w:val="000000"/>
        </w:rPr>
        <w:t>男</w:t>
      </w:r>
      <w:r w:rsidR="00833629" w:rsidRPr="00374AF7">
        <w:rPr>
          <w:rFonts w:eastAsia="標楷體"/>
          <w:color w:val="000000"/>
        </w:rPr>
        <w:t xml:space="preserve">  </w:t>
      </w:r>
      <w:r w:rsidR="00833629" w:rsidRPr="00374AF7">
        <w:rPr>
          <w:rFonts w:eastAsia="標楷體"/>
          <w:color w:val="000000"/>
        </w:rPr>
        <w:sym w:font="Wingdings 2" w:char="F0A3"/>
      </w:r>
      <w:r w:rsidR="00833629" w:rsidRPr="00374AF7">
        <w:rPr>
          <w:rFonts w:eastAsia="標楷體" w:hAnsi="標楷體" w:hint="eastAsia"/>
          <w:color w:val="000000"/>
        </w:rPr>
        <w:t>女</w:t>
      </w:r>
      <w:bookmarkStart w:id="0" w:name="_GoBack"/>
      <w:bookmarkEnd w:id="0"/>
    </w:p>
    <w:p w14:paraId="76F1D759" w14:textId="6B1BC7E4" w:rsidR="008849C3" w:rsidRDefault="005C6A38" w:rsidP="00374AF7">
      <w:pPr>
        <w:numPr>
          <w:ilvl w:val="0"/>
          <w:numId w:val="3"/>
        </w:numPr>
        <w:spacing w:line="264" w:lineRule="auto"/>
        <w:ind w:left="357" w:hanging="73"/>
        <w:jc w:val="both"/>
        <w:rPr>
          <w:rFonts w:eastAsia="標楷體"/>
          <w:color w:val="000000"/>
        </w:rPr>
      </w:pPr>
      <w:r w:rsidRPr="00374AF7">
        <w:rPr>
          <w:rFonts w:eastAsia="標楷體" w:hAnsi="標楷體" w:hint="eastAsia"/>
          <w:color w:val="000000"/>
        </w:rPr>
        <w:t xml:space="preserve"> </w:t>
      </w:r>
      <w:r w:rsidR="00833629" w:rsidRPr="00374AF7">
        <w:rPr>
          <w:rFonts w:eastAsia="標楷體" w:hAnsi="標楷體" w:hint="eastAsia"/>
          <w:color w:val="000000"/>
        </w:rPr>
        <w:t>畢業年份</w:t>
      </w:r>
      <w:r w:rsidR="00833629" w:rsidRPr="00374AF7">
        <w:rPr>
          <w:rFonts w:eastAsia="標楷體" w:hint="eastAsia"/>
          <w:color w:val="000000"/>
        </w:rPr>
        <w:t>：</w:t>
      </w:r>
      <w:r w:rsidR="00833629" w:rsidRPr="00374AF7">
        <w:rPr>
          <w:rFonts w:eastAsia="標楷體" w:hAnsi="標楷體" w:hint="eastAsia"/>
          <w:color w:val="000000"/>
        </w:rPr>
        <w:t>大學部</w:t>
      </w:r>
      <w:r w:rsidR="00833629" w:rsidRPr="00374AF7">
        <w:rPr>
          <w:rFonts w:eastAsia="標楷體"/>
          <w:color w:val="000000"/>
        </w:rPr>
        <w:t>(</w:t>
      </w:r>
      <w:r w:rsidR="00833629" w:rsidRPr="00374AF7">
        <w:rPr>
          <w:rFonts w:eastAsia="標楷體" w:hAnsi="標楷體" w:hint="eastAsia"/>
          <w:color w:val="000000"/>
        </w:rPr>
        <w:t>民國</w:t>
      </w:r>
      <w:r w:rsidR="00A5362D" w:rsidRPr="00374AF7">
        <w:rPr>
          <w:rFonts w:eastAsia="標楷體" w:hint="eastAsia"/>
          <w:color w:val="000000"/>
        </w:rPr>
        <w:t xml:space="preserve"> </w:t>
      </w:r>
      <w:r w:rsidRPr="00374AF7">
        <w:rPr>
          <w:rFonts w:eastAsia="標楷體" w:hint="eastAsia"/>
          <w:color w:val="000000"/>
        </w:rPr>
        <w:t xml:space="preserve"> </w:t>
      </w:r>
      <w:r w:rsidR="005C05A6" w:rsidRPr="00374AF7">
        <w:rPr>
          <w:rFonts w:eastAsia="標楷體" w:hint="eastAsia"/>
          <w:color w:val="000000"/>
        </w:rPr>
        <w:t xml:space="preserve">  </w:t>
      </w:r>
      <w:r w:rsidRPr="00374AF7">
        <w:rPr>
          <w:rFonts w:eastAsia="標楷體" w:hint="eastAsia"/>
          <w:color w:val="000000"/>
        </w:rPr>
        <w:t xml:space="preserve"> </w:t>
      </w:r>
      <w:r w:rsidR="00833629" w:rsidRPr="00374AF7">
        <w:rPr>
          <w:rFonts w:eastAsia="標楷體" w:hAnsi="標楷體" w:hint="eastAsia"/>
          <w:color w:val="000000"/>
        </w:rPr>
        <w:t>年畢業</w:t>
      </w:r>
      <w:r w:rsidR="00833629" w:rsidRPr="00374AF7">
        <w:rPr>
          <w:rFonts w:ascii="標楷體" w:eastAsia="標楷體" w:hAnsi="標楷體"/>
          <w:color w:val="000000"/>
        </w:rPr>
        <w:t>)</w:t>
      </w:r>
      <w:r w:rsidR="008849C3" w:rsidRPr="008849C3">
        <w:rPr>
          <w:rFonts w:eastAsia="標楷體" w:hint="eastAsia"/>
          <w:color w:val="000000"/>
        </w:rPr>
        <w:t xml:space="preserve"> </w:t>
      </w:r>
    </w:p>
    <w:p w14:paraId="3BA757CA" w14:textId="1B993E33" w:rsidR="00833629" w:rsidRPr="00652ED4" w:rsidRDefault="003B312A" w:rsidP="00066480">
      <w:pPr>
        <w:numPr>
          <w:ilvl w:val="0"/>
          <w:numId w:val="1"/>
        </w:numPr>
        <w:spacing w:beforeLines="50" w:before="180" w:afterLines="50" w:after="180"/>
        <w:jc w:val="both"/>
        <w:rPr>
          <w:rFonts w:eastAsia="標楷體"/>
          <w:b/>
          <w:color w:val="000000"/>
        </w:rPr>
      </w:pPr>
      <w:r>
        <w:rPr>
          <w:rFonts w:eastAsia="標楷體" w:hAnsi="標楷體" w:hint="eastAsia"/>
          <w:b/>
          <w:color w:val="000000"/>
        </w:rPr>
        <w:t>對</w:t>
      </w:r>
      <w:r w:rsidR="00833629" w:rsidRPr="006E6867">
        <w:rPr>
          <w:rFonts w:eastAsia="標楷體" w:hAnsi="標楷體" w:hint="eastAsia"/>
          <w:b/>
          <w:color w:val="000000"/>
        </w:rPr>
        <w:t>系教育目標</w:t>
      </w:r>
      <w:r>
        <w:rPr>
          <w:rFonts w:eastAsia="標楷體" w:hAnsi="標楷體" w:hint="eastAsia"/>
          <w:b/>
          <w:color w:val="000000"/>
        </w:rPr>
        <w:t>之認同度</w:t>
      </w:r>
      <w:r>
        <w:rPr>
          <w:rFonts w:eastAsia="標楷體" w:hAnsi="標楷體" w:hint="eastAsia"/>
          <w:b/>
          <w:color w:val="000000"/>
        </w:rPr>
        <w:t xml:space="preserve"> (</w:t>
      </w:r>
      <w:r>
        <w:rPr>
          <w:rFonts w:eastAsia="標楷體" w:hAnsi="標楷體" w:hint="eastAsia"/>
          <w:b/>
          <w:color w:val="000000"/>
        </w:rPr>
        <w:t>分數愈高愈認同</w:t>
      </w:r>
      <w:r>
        <w:rPr>
          <w:rFonts w:eastAsia="標楷體" w:hAnsi="標楷體" w:hint="eastAsia"/>
          <w:b/>
          <w:color w:val="000000"/>
        </w:rPr>
        <w:t>)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769"/>
        <w:gridCol w:w="769"/>
        <w:gridCol w:w="769"/>
        <w:gridCol w:w="769"/>
        <w:gridCol w:w="770"/>
      </w:tblGrid>
      <w:tr w:rsidR="00303E9E" w:rsidRPr="000152BC" w14:paraId="79F9A838" w14:textId="77777777" w:rsidTr="00066480">
        <w:trPr>
          <w:trHeight w:val="458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FAADD" w14:textId="46F77C07" w:rsidR="00303E9E" w:rsidRPr="000152BC" w:rsidRDefault="00303E9E" w:rsidP="00374AF7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系</w:t>
            </w:r>
            <w:r w:rsidRPr="000152BC">
              <w:rPr>
                <w:rFonts w:eastAsia="標楷體" w:hAnsi="標楷體"/>
                <w:b/>
                <w:color w:val="000000"/>
              </w:rPr>
              <w:t>教育目標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AAA8E4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5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61E0D0B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9E72D26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4BBCF96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17A3F4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</w:p>
        </w:tc>
      </w:tr>
      <w:tr w:rsidR="00303E9E" w:rsidRPr="000152BC" w14:paraId="3EE5E3E4" w14:textId="77777777" w:rsidTr="00066480">
        <w:trPr>
          <w:trHeight w:val="820"/>
        </w:trPr>
        <w:tc>
          <w:tcPr>
            <w:tcW w:w="50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B771B7" w14:textId="01FB10B9" w:rsidR="00303E9E" w:rsidRPr="00066480" w:rsidRDefault="00477B26" w:rsidP="0018237B">
            <w:pPr>
              <w:jc w:val="both"/>
              <w:rPr>
                <w:rFonts w:eastAsia="標楷體"/>
              </w:rPr>
            </w:pPr>
            <w:r w:rsidRPr="00066480">
              <w:rPr>
                <w:rFonts w:ascii="標楷體" w:eastAsia="標楷體" w:hAnsi="標楷體" w:hint="eastAsia"/>
                <w:color w:val="000000"/>
              </w:rPr>
              <w:t>培育具備科學與工程基礎、材料專業知識與倫理、務實創新及永續理念的工程人才。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925F9C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6AAD54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883832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E0B758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E69B70" w14:textId="77777777" w:rsidR="00303E9E" w:rsidRPr="000152BC" w:rsidRDefault="00303E9E" w:rsidP="0018237B">
            <w:pPr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</w:tbl>
    <w:p w14:paraId="14647141" w14:textId="77777777" w:rsidR="00833629" w:rsidRDefault="00833629" w:rsidP="00493CEB">
      <w:pPr>
        <w:rPr>
          <w:rFonts w:eastAsia="標楷體"/>
          <w:b/>
          <w:color w:val="000000"/>
        </w:rPr>
      </w:pPr>
    </w:p>
    <w:p w14:paraId="6F4E4F6E" w14:textId="6425DEDF" w:rsidR="003B312A" w:rsidRPr="003B312A" w:rsidRDefault="003B312A" w:rsidP="00807DE2">
      <w:pPr>
        <w:numPr>
          <w:ilvl w:val="0"/>
          <w:numId w:val="1"/>
        </w:numPr>
        <w:spacing w:afterLines="50" w:after="180"/>
        <w:jc w:val="both"/>
        <w:rPr>
          <w:rFonts w:eastAsia="標楷體"/>
          <w:b/>
          <w:color w:val="000000"/>
        </w:rPr>
      </w:pPr>
      <w:r>
        <w:rPr>
          <w:rFonts w:eastAsia="標楷體" w:hAnsi="標楷體" w:hint="eastAsia"/>
          <w:b/>
          <w:color w:val="000000"/>
        </w:rPr>
        <w:t>對畢業生</w:t>
      </w:r>
      <w:r w:rsidRPr="006E6867">
        <w:rPr>
          <w:rFonts w:eastAsia="標楷體" w:hAnsi="標楷體" w:hint="eastAsia"/>
          <w:b/>
          <w:color w:val="000000"/>
        </w:rPr>
        <w:t>核心能力</w:t>
      </w:r>
      <w:r>
        <w:rPr>
          <w:rFonts w:eastAsia="標楷體" w:hAnsi="標楷體" w:hint="eastAsia"/>
          <w:b/>
          <w:color w:val="000000"/>
        </w:rPr>
        <w:t>之認同度</w:t>
      </w:r>
      <w:r>
        <w:rPr>
          <w:rFonts w:eastAsia="標楷體" w:hAnsi="標楷體" w:hint="eastAsia"/>
          <w:b/>
          <w:color w:val="000000"/>
        </w:rPr>
        <w:t xml:space="preserve"> (</w:t>
      </w:r>
      <w:r>
        <w:rPr>
          <w:rFonts w:eastAsia="標楷體" w:hAnsi="標楷體" w:hint="eastAsia"/>
          <w:b/>
          <w:color w:val="000000"/>
        </w:rPr>
        <w:t>分數</w:t>
      </w:r>
      <w:proofErr w:type="gramStart"/>
      <w:r>
        <w:rPr>
          <w:rFonts w:eastAsia="標楷體" w:hAnsi="標楷體" w:hint="eastAsia"/>
          <w:b/>
          <w:color w:val="000000"/>
        </w:rPr>
        <w:t>愈高愈認同</w:t>
      </w:r>
      <w:proofErr w:type="gramEnd"/>
      <w:r>
        <w:rPr>
          <w:rFonts w:eastAsia="標楷體" w:hAnsi="標楷體" w:hint="eastAsia"/>
          <w:b/>
          <w:color w:val="000000"/>
        </w:rPr>
        <w:t>)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769"/>
        <w:gridCol w:w="769"/>
        <w:gridCol w:w="769"/>
        <w:gridCol w:w="769"/>
        <w:gridCol w:w="770"/>
      </w:tblGrid>
      <w:tr w:rsidR="00303E9E" w:rsidRPr="000152BC" w14:paraId="0C99C1BC" w14:textId="77777777" w:rsidTr="00066480">
        <w:trPr>
          <w:trHeight w:val="592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992C4" w14:textId="30A2162B" w:rsidR="00303E9E" w:rsidRPr="000152BC" w:rsidRDefault="003B312A" w:rsidP="00374AF7">
            <w:pPr>
              <w:jc w:val="center"/>
              <w:rPr>
                <w:rFonts w:eastAsia="標楷體"/>
                <w:b/>
                <w:color w:val="000000"/>
              </w:rPr>
            </w:pPr>
            <w:r w:rsidRPr="003B312A">
              <w:rPr>
                <w:rFonts w:eastAsia="標楷體" w:hAnsi="標楷體" w:hint="eastAsia"/>
                <w:b/>
                <w:color w:val="000000"/>
              </w:rPr>
              <w:t>畢業生</w:t>
            </w:r>
            <w:r w:rsidR="00303E9E" w:rsidRPr="000152BC">
              <w:rPr>
                <w:rFonts w:eastAsia="標楷體" w:hAnsi="標楷體"/>
                <w:b/>
                <w:color w:val="000000"/>
              </w:rPr>
              <w:t>核心能力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3606655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5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42B1E7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DAFE1C0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F74861A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4956F6" w14:textId="77777777" w:rsidR="00303E9E" w:rsidRPr="000152BC" w:rsidRDefault="00303E9E" w:rsidP="0018237B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</w:p>
        </w:tc>
      </w:tr>
      <w:tr w:rsidR="00303E9E" w:rsidRPr="000152BC" w14:paraId="0CE02717" w14:textId="77777777" w:rsidTr="00303E9E">
        <w:trPr>
          <w:trHeight w:val="353"/>
        </w:trPr>
        <w:tc>
          <w:tcPr>
            <w:tcW w:w="50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1A9FCC7" w14:textId="73BE517F" w:rsidR="00303E9E" w:rsidRPr="00066480" w:rsidRDefault="00303E9E" w:rsidP="00374AF7">
            <w:pPr>
              <w:spacing w:beforeLines="30" w:before="108" w:afterLines="30" w:after="108"/>
              <w:rPr>
                <w:rFonts w:eastAsia="標楷體" w:hAnsi="標楷體"/>
                <w:color w:val="000000"/>
              </w:rPr>
            </w:pPr>
            <w:r w:rsidRPr="00066480">
              <w:rPr>
                <w:rFonts w:eastAsia="標楷體" w:hAnsi="標楷體"/>
                <w:color w:val="000000"/>
              </w:rPr>
              <w:t>(1)</w:t>
            </w:r>
            <w:r w:rsidR="00374AF7" w:rsidRPr="00066480">
              <w:rPr>
                <w:rFonts w:eastAsia="標楷體" w:hAnsi="標楷體" w:hint="eastAsia"/>
                <w:color w:val="000000"/>
              </w:rPr>
              <w:t xml:space="preserve"> </w:t>
            </w:r>
            <w:r w:rsidR="00715AAE" w:rsidRPr="00066480">
              <w:rPr>
                <w:rFonts w:ascii="標楷體" w:eastAsia="標楷體" w:hAnsi="標楷體" w:hint="eastAsia"/>
                <w:color w:val="000000"/>
              </w:rPr>
              <w:t>具備基礎數學、科學及工程知識。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30999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3257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BE715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CE24C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927D5D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4ECEF822" w14:textId="77777777" w:rsidTr="00066480">
        <w:trPr>
          <w:trHeight w:val="802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4849B7" w14:textId="3AD10D63" w:rsidR="00303E9E" w:rsidRPr="00066480" w:rsidRDefault="00303E9E" w:rsidP="00715AAE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 w:rsidRPr="00066480">
              <w:rPr>
                <w:rFonts w:eastAsia="標楷體" w:hAnsi="標楷體"/>
                <w:color w:val="000000"/>
              </w:rPr>
              <w:t>(2)</w:t>
            </w:r>
            <w:r w:rsidR="00374AF7" w:rsidRPr="00066480">
              <w:rPr>
                <w:rFonts w:eastAsia="標楷體" w:hAnsi="標楷體" w:hint="eastAsia"/>
                <w:color w:val="000000"/>
              </w:rPr>
              <w:t xml:space="preserve"> </w:t>
            </w:r>
            <w:r w:rsidR="00715AAE" w:rsidRPr="00066480">
              <w:rPr>
                <w:rFonts w:ascii="標楷體" w:eastAsia="標楷體" w:hAnsi="標楷體" w:hint="eastAsia"/>
                <w:color w:val="000000"/>
              </w:rPr>
              <w:t>瞭解材料的結構、性質、製程及</w:t>
            </w:r>
            <w:r w:rsidR="00715AAE" w:rsidRPr="00066480">
              <w:rPr>
                <w:rFonts w:ascii="標楷體" w:eastAsia="標楷體" w:hAnsi="標楷體" w:hint="eastAsia"/>
                <w:bCs/>
                <w:color w:val="000000"/>
              </w:rPr>
              <w:t>實務發展</w:t>
            </w:r>
            <w:r w:rsidR="00715AAE" w:rsidRPr="00066480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0B957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2F97F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A747E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4139C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814207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0AD1A2CF" w14:textId="77777777" w:rsidTr="00303E9E">
        <w:trPr>
          <w:trHeight w:val="391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5121846" w14:textId="43EB61DB" w:rsidR="00303E9E" w:rsidRPr="00066480" w:rsidRDefault="00303E9E" w:rsidP="00715AAE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 w:rsidRPr="00066480">
              <w:rPr>
                <w:rFonts w:eastAsia="標楷體" w:hAnsi="標楷體"/>
                <w:color w:val="000000"/>
              </w:rPr>
              <w:t>(3)</w:t>
            </w:r>
            <w:r w:rsidR="00374AF7" w:rsidRPr="00066480">
              <w:rPr>
                <w:rFonts w:eastAsia="標楷體" w:hAnsi="標楷體" w:hint="eastAsia"/>
                <w:color w:val="000000"/>
              </w:rPr>
              <w:t xml:space="preserve"> </w:t>
            </w:r>
            <w:r w:rsidR="00066480" w:rsidRPr="00066480">
              <w:rPr>
                <w:rFonts w:ascii="標楷體" w:eastAsia="標楷體" w:hAnsi="標楷體" w:cs="新細明體" w:hint="eastAsia"/>
                <w:bCs/>
              </w:rPr>
              <w:t>瞭解全球時事與科技發展趨勢，</w:t>
            </w:r>
            <w:proofErr w:type="gramStart"/>
            <w:r w:rsidR="00066480" w:rsidRPr="00066480">
              <w:rPr>
                <w:rFonts w:ascii="標楷體" w:eastAsia="標楷體" w:hAnsi="標楷體" w:cs="新細明體" w:hint="eastAsia"/>
                <w:bCs/>
              </w:rPr>
              <w:t>並具永續</w:t>
            </w:r>
            <w:proofErr w:type="gramEnd"/>
            <w:r w:rsidR="00066480" w:rsidRPr="00066480">
              <w:rPr>
                <w:rFonts w:ascii="標楷體" w:eastAsia="標楷體" w:hAnsi="標楷體" w:cs="新細明體" w:hint="eastAsia"/>
                <w:bCs/>
              </w:rPr>
              <w:t>學習之習慣及思維。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A3329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97DF2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15C6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354D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8B2330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4327BC6B" w14:textId="77777777" w:rsidTr="00303E9E">
        <w:trPr>
          <w:trHeight w:val="424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75FA5C9" w14:textId="3F5ECD2C" w:rsidR="00303E9E" w:rsidRPr="00066480" w:rsidRDefault="00303E9E" w:rsidP="00374AF7">
            <w:pPr>
              <w:spacing w:beforeLines="30" w:before="108" w:afterLines="30" w:after="108"/>
              <w:ind w:left="444" w:hangingChars="185" w:hanging="444"/>
              <w:rPr>
                <w:rFonts w:eastAsia="標楷體" w:hAnsi="標楷體"/>
                <w:color w:val="000000"/>
              </w:rPr>
            </w:pPr>
            <w:r w:rsidRPr="00066480">
              <w:rPr>
                <w:rFonts w:eastAsia="標楷體" w:hAnsi="標楷體"/>
                <w:color w:val="000000"/>
              </w:rPr>
              <w:t>(4)</w:t>
            </w:r>
            <w:r w:rsidR="00374AF7" w:rsidRPr="00066480">
              <w:rPr>
                <w:rFonts w:eastAsia="標楷體" w:hAnsi="標楷體" w:hint="eastAsia"/>
                <w:color w:val="000000"/>
              </w:rPr>
              <w:t xml:space="preserve"> </w:t>
            </w:r>
            <w:r w:rsidR="00715AAE" w:rsidRPr="00066480">
              <w:rPr>
                <w:rFonts w:ascii="標楷體" w:eastAsia="標楷體" w:hAnsi="標楷體" w:hint="eastAsia"/>
                <w:color w:val="000000"/>
              </w:rPr>
              <w:t>具備有效溝通、團隊合作、發掘與處理問題的能力。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7C78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EE9D2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D24B0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5301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03502E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79E69478" w14:textId="77777777" w:rsidTr="00303E9E">
        <w:trPr>
          <w:trHeight w:val="388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6742830" w14:textId="6BB79B40" w:rsidR="00303E9E" w:rsidRPr="00066480" w:rsidRDefault="00303E9E" w:rsidP="00715AAE">
            <w:pPr>
              <w:spacing w:beforeLines="30" w:before="108" w:afterLines="30" w:after="108"/>
              <w:ind w:left="446" w:hangingChars="186" w:hanging="446"/>
              <w:rPr>
                <w:rFonts w:eastAsia="標楷體" w:hAnsi="標楷體"/>
                <w:color w:val="000000"/>
              </w:rPr>
            </w:pPr>
            <w:r w:rsidRPr="00066480">
              <w:rPr>
                <w:rFonts w:eastAsia="標楷體" w:hAnsi="標楷體"/>
                <w:color w:val="000000"/>
              </w:rPr>
              <w:t>(5)</w:t>
            </w:r>
            <w:r w:rsidR="00374AF7" w:rsidRPr="00066480">
              <w:rPr>
                <w:rFonts w:eastAsia="標楷體" w:hAnsi="標楷體" w:hint="eastAsia"/>
                <w:color w:val="000000"/>
              </w:rPr>
              <w:t xml:space="preserve"> </w:t>
            </w:r>
            <w:r w:rsidR="00715AAE" w:rsidRPr="00066480">
              <w:rPr>
                <w:rFonts w:ascii="標楷體" w:eastAsia="標楷體" w:hAnsi="標楷體" w:cs="新細明體" w:hint="eastAsia"/>
                <w:bCs/>
              </w:rPr>
              <w:t>具實驗執行、分析數據及報告撰寫的能力。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6B90B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59B48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1385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07A43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2EFE81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303E9E" w:rsidRPr="000152BC" w14:paraId="0F36D9DD" w14:textId="77777777" w:rsidTr="00066480">
        <w:trPr>
          <w:trHeight w:val="409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DDAB83B" w14:textId="573B4C85" w:rsidR="00303E9E" w:rsidRPr="00066480" w:rsidRDefault="00303E9E" w:rsidP="00374AF7">
            <w:pPr>
              <w:spacing w:beforeLines="30" w:before="108" w:afterLines="30" w:after="108"/>
              <w:rPr>
                <w:rFonts w:eastAsia="標楷體" w:hAnsi="標楷體"/>
                <w:color w:val="000000"/>
              </w:rPr>
            </w:pPr>
            <w:r w:rsidRPr="00066480">
              <w:rPr>
                <w:rFonts w:eastAsia="標楷體" w:hAnsi="標楷體"/>
                <w:color w:val="000000"/>
              </w:rPr>
              <w:t>(6)</w:t>
            </w:r>
            <w:r w:rsidR="00374AF7" w:rsidRPr="00066480">
              <w:rPr>
                <w:rFonts w:eastAsia="標楷體" w:hAnsi="標楷體" w:hint="eastAsia"/>
                <w:color w:val="000000"/>
              </w:rPr>
              <w:t xml:space="preserve"> </w:t>
            </w:r>
            <w:r w:rsidR="00715AAE" w:rsidRPr="00066480">
              <w:rPr>
                <w:rFonts w:eastAsia="標楷體" w:hint="eastAsia"/>
                <w:color w:val="000000"/>
              </w:rPr>
              <w:t>瞭解</w:t>
            </w:r>
            <w:r w:rsidR="00715AAE" w:rsidRPr="00066480">
              <w:rPr>
                <w:rFonts w:eastAsia="標楷體" w:hint="eastAsia"/>
                <w:bCs/>
                <w:color w:val="000000"/>
              </w:rPr>
              <w:t>多元</w:t>
            </w:r>
            <w:r w:rsidR="00715AAE" w:rsidRPr="00066480">
              <w:rPr>
                <w:rFonts w:eastAsia="標楷體" w:hint="eastAsia"/>
                <w:color w:val="000000"/>
              </w:rPr>
              <w:t>材料知識與</w:t>
            </w:r>
            <w:r w:rsidR="00715AAE" w:rsidRPr="00066480">
              <w:rPr>
                <w:rFonts w:eastAsia="標楷體" w:hint="eastAsia"/>
                <w:bCs/>
                <w:color w:val="000000"/>
              </w:rPr>
              <w:t>科技應用</w:t>
            </w:r>
            <w:r w:rsidR="00715AAE" w:rsidRPr="00066480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A73FE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0B8D4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F8A0A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F601F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D771D6" w14:textId="77777777" w:rsidR="00303E9E" w:rsidRPr="000152BC" w:rsidRDefault="00303E9E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066480" w:rsidRPr="000152BC" w14:paraId="3676C490" w14:textId="77777777" w:rsidTr="00066480">
        <w:trPr>
          <w:trHeight w:val="409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C6067E" w14:textId="530F60CD" w:rsidR="00066480" w:rsidRPr="00066480" w:rsidRDefault="00066480" w:rsidP="00374AF7">
            <w:pPr>
              <w:spacing w:beforeLines="30" w:before="108" w:afterLines="30" w:after="108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(7)</w:t>
            </w:r>
            <w:r>
              <w:rPr>
                <w:rFonts w:hint="eastAsia"/>
              </w:rPr>
              <w:t xml:space="preserve"> </w:t>
            </w:r>
            <w:r w:rsidRPr="00066480">
              <w:rPr>
                <w:rFonts w:eastAsia="標楷體" w:hAnsi="標楷體" w:hint="eastAsia"/>
                <w:color w:val="000000"/>
              </w:rPr>
              <w:t>倫理道德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3E63E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4A387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24511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05A8B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4E5744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066480" w:rsidRPr="000152BC" w14:paraId="776517F7" w14:textId="77777777" w:rsidTr="00066480">
        <w:trPr>
          <w:trHeight w:val="409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65B609D" w14:textId="4B299E6E" w:rsidR="00066480" w:rsidRDefault="00066480" w:rsidP="00374AF7">
            <w:pPr>
              <w:spacing w:beforeLines="30" w:before="108" w:afterLines="30" w:after="108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066480">
              <w:rPr>
                <w:rFonts w:eastAsia="標楷體" w:hAnsi="標楷體" w:hint="eastAsia"/>
                <w:color w:val="000000"/>
              </w:rPr>
              <w:t>社會知能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56D4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DD27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A0EB7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34B63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2FE4AF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  <w:tr w:rsidR="00066480" w:rsidRPr="000152BC" w14:paraId="445C4DF2" w14:textId="77777777" w:rsidTr="00303E9E">
        <w:trPr>
          <w:trHeight w:val="409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6913DCD" w14:textId="6D0FB8EF" w:rsidR="00066480" w:rsidRDefault="00066480" w:rsidP="00374AF7">
            <w:pPr>
              <w:spacing w:beforeLines="30" w:before="108" w:afterLines="30" w:after="108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(9)</w:t>
            </w:r>
            <w:r>
              <w:rPr>
                <w:rFonts w:hint="eastAsia"/>
              </w:rPr>
              <w:t xml:space="preserve"> </w:t>
            </w:r>
            <w:r w:rsidRPr="00066480">
              <w:rPr>
                <w:rFonts w:eastAsia="標楷體" w:hAnsi="標楷體" w:hint="eastAsia"/>
                <w:color w:val="000000"/>
              </w:rPr>
              <w:t>生活態度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FC941F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CB615F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6359DE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7B8A1D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6E6D1A" w14:textId="77777777" w:rsidR="00066480" w:rsidRPr="000152BC" w:rsidRDefault="00066480" w:rsidP="00374AF7">
            <w:pPr>
              <w:snapToGrid w:val="0"/>
              <w:spacing w:beforeLines="30" w:before="108" w:afterLines="30" w:after="108" w:line="240" w:lineRule="atLeast"/>
              <w:jc w:val="both"/>
              <w:rPr>
                <w:rFonts w:eastAsia="標楷體"/>
                <w:b/>
                <w:color w:val="000000"/>
                <w:sz w:val="16"/>
                <w:szCs w:val="16"/>
              </w:rPr>
            </w:pPr>
          </w:p>
        </w:tc>
      </w:tr>
    </w:tbl>
    <w:p w14:paraId="535FC905" w14:textId="77777777" w:rsidR="00833629" w:rsidRPr="006E6867" w:rsidRDefault="00833629" w:rsidP="00493CEB">
      <w:pPr>
        <w:jc w:val="both"/>
        <w:rPr>
          <w:rFonts w:eastAsia="標楷體"/>
          <w:b/>
          <w:color w:val="000000"/>
        </w:rPr>
      </w:pPr>
    </w:p>
    <w:sectPr w:rsidR="00833629" w:rsidRPr="006E6867" w:rsidSect="00066480">
      <w:footerReference w:type="even" r:id="rId8"/>
      <w:footerReference w:type="default" r:id="rId9"/>
      <w:pgSz w:w="11906" w:h="16838" w:code="9"/>
      <w:pgMar w:top="284" w:right="1797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3F3D4" w14:textId="77777777" w:rsidR="001E402F" w:rsidRDefault="001E402F">
      <w:r>
        <w:separator/>
      </w:r>
    </w:p>
  </w:endnote>
  <w:endnote w:type="continuationSeparator" w:id="0">
    <w:p w14:paraId="522191F5" w14:textId="77777777" w:rsidR="001E402F" w:rsidRDefault="001E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8DC2" w14:textId="77777777" w:rsidR="0018237B" w:rsidRDefault="00BF7559" w:rsidP="00A36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237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892D1C" w14:textId="77777777" w:rsidR="0018237B" w:rsidRDefault="001823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AB19" w14:textId="77777777" w:rsidR="0018237B" w:rsidRDefault="00BF7559" w:rsidP="00A36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23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B82">
      <w:rPr>
        <w:rStyle w:val="a5"/>
        <w:noProof/>
      </w:rPr>
      <w:t>1</w:t>
    </w:r>
    <w:r>
      <w:rPr>
        <w:rStyle w:val="a5"/>
      </w:rPr>
      <w:fldChar w:fldCharType="end"/>
    </w:r>
  </w:p>
  <w:p w14:paraId="0CC5D346" w14:textId="77777777" w:rsidR="0018237B" w:rsidRDefault="0018237B" w:rsidP="00A362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4F6AE" w14:textId="77777777" w:rsidR="001E402F" w:rsidRDefault="001E402F">
      <w:r>
        <w:separator/>
      </w:r>
    </w:p>
  </w:footnote>
  <w:footnote w:type="continuationSeparator" w:id="0">
    <w:p w14:paraId="193CAF50" w14:textId="77777777" w:rsidR="001E402F" w:rsidRDefault="001E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D8B"/>
    <w:multiLevelType w:val="hybridMultilevel"/>
    <w:tmpl w:val="976A5D08"/>
    <w:lvl w:ilvl="0" w:tplc="639CDEA6">
      <w:start w:val="1"/>
      <w:numFmt w:val="ideographLegalTradition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5E168A"/>
    <w:multiLevelType w:val="multilevel"/>
    <w:tmpl w:val="AA6690AA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33C099A"/>
    <w:multiLevelType w:val="hybridMultilevel"/>
    <w:tmpl w:val="AA6690AA"/>
    <w:lvl w:ilvl="0" w:tplc="C4D0DF6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BC23BA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7AD0185"/>
    <w:multiLevelType w:val="hybridMultilevel"/>
    <w:tmpl w:val="02CE0A76"/>
    <w:lvl w:ilvl="0" w:tplc="545A8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3C85706"/>
    <w:multiLevelType w:val="multilevel"/>
    <w:tmpl w:val="D71A8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8FD26D8"/>
    <w:multiLevelType w:val="hybridMultilevel"/>
    <w:tmpl w:val="8618C9CC"/>
    <w:lvl w:ilvl="0" w:tplc="FE242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9A66F92"/>
    <w:multiLevelType w:val="hybridMultilevel"/>
    <w:tmpl w:val="0D26D85A"/>
    <w:lvl w:ilvl="0" w:tplc="367C7F52">
      <w:start w:val="1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9"/>
        </w:tabs>
        <w:ind w:left="11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39"/>
        </w:tabs>
        <w:ind w:left="16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9"/>
        </w:tabs>
        <w:ind w:left="25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9"/>
        </w:tabs>
        <w:ind w:left="30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9"/>
        </w:tabs>
        <w:ind w:left="40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19"/>
        </w:tabs>
        <w:ind w:left="4519" w:hanging="480"/>
      </w:pPr>
      <w:rPr>
        <w:rFonts w:cs="Times New Roman"/>
      </w:rPr>
    </w:lvl>
  </w:abstractNum>
  <w:abstractNum w:abstractNumId="7" w15:restartNumberingAfterBreak="0">
    <w:nsid w:val="2A692ACD"/>
    <w:multiLevelType w:val="hybridMultilevel"/>
    <w:tmpl w:val="6C0CA53C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EB76054"/>
    <w:multiLevelType w:val="hybridMultilevel"/>
    <w:tmpl w:val="5D609C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59E285F"/>
    <w:multiLevelType w:val="hybridMultilevel"/>
    <w:tmpl w:val="DA2ECB68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40F35E70"/>
    <w:multiLevelType w:val="hybridMultilevel"/>
    <w:tmpl w:val="70249B5E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1947A95"/>
    <w:multiLevelType w:val="multilevel"/>
    <w:tmpl w:val="CEE24360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29E742E"/>
    <w:multiLevelType w:val="multilevel"/>
    <w:tmpl w:val="46AC9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8CC6D15"/>
    <w:multiLevelType w:val="multilevel"/>
    <w:tmpl w:val="BE3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8E00E40"/>
    <w:multiLevelType w:val="multilevel"/>
    <w:tmpl w:val="C7D48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1903C31"/>
    <w:multiLevelType w:val="hybridMultilevel"/>
    <w:tmpl w:val="BE3CA37A"/>
    <w:lvl w:ilvl="0" w:tplc="1BC23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B6046ED"/>
    <w:multiLevelType w:val="hybridMultilevel"/>
    <w:tmpl w:val="373C47F2"/>
    <w:lvl w:ilvl="0" w:tplc="1BC23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402CC6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CCF3C2F"/>
    <w:multiLevelType w:val="multilevel"/>
    <w:tmpl w:val="BE3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2011C01"/>
    <w:multiLevelType w:val="multilevel"/>
    <w:tmpl w:val="A3BA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34A4DAF"/>
    <w:multiLevelType w:val="hybridMultilevel"/>
    <w:tmpl w:val="6BCAB556"/>
    <w:lvl w:ilvl="0" w:tplc="1BC23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38B0CFA"/>
    <w:multiLevelType w:val="multilevel"/>
    <w:tmpl w:val="A3BA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3CF49DB"/>
    <w:multiLevelType w:val="hybridMultilevel"/>
    <w:tmpl w:val="1BE4589A"/>
    <w:lvl w:ilvl="0" w:tplc="8F123A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2" w15:restartNumberingAfterBreak="0">
    <w:nsid w:val="76A44851"/>
    <w:multiLevelType w:val="hybridMultilevel"/>
    <w:tmpl w:val="4998C22A"/>
    <w:lvl w:ilvl="0" w:tplc="0C2A2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76FF6DC4"/>
    <w:multiLevelType w:val="hybridMultilevel"/>
    <w:tmpl w:val="7C6CC7C2"/>
    <w:lvl w:ilvl="0" w:tplc="0B82E3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7C50651"/>
    <w:multiLevelType w:val="hybridMultilevel"/>
    <w:tmpl w:val="EDBE3E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6"/>
  </w:num>
  <w:num w:numId="6">
    <w:abstractNumId w:val="24"/>
  </w:num>
  <w:num w:numId="7">
    <w:abstractNumId w:val="23"/>
  </w:num>
  <w:num w:numId="8">
    <w:abstractNumId w:val="6"/>
  </w:num>
  <w:num w:numId="9">
    <w:abstractNumId w:val="22"/>
  </w:num>
  <w:num w:numId="10">
    <w:abstractNumId w:val="21"/>
  </w:num>
  <w:num w:numId="11">
    <w:abstractNumId w:val="9"/>
  </w:num>
  <w:num w:numId="12">
    <w:abstractNumId w:val="10"/>
  </w:num>
  <w:num w:numId="13">
    <w:abstractNumId w:val="7"/>
  </w:num>
  <w:num w:numId="14">
    <w:abstractNumId w:val="12"/>
  </w:num>
  <w:num w:numId="15">
    <w:abstractNumId w:val="14"/>
  </w:num>
  <w:num w:numId="16">
    <w:abstractNumId w:val="4"/>
  </w:num>
  <w:num w:numId="17">
    <w:abstractNumId w:val="20"/>
  </w:num>
  <w:num w:numId="18">
    <w:abstractNumId w:val="18"/>
  </w:num>
  <w:num w:numId="19">
    <w:abstractNumId w:val="15"/>
  </w:num>
  <w:num w:numId="20">
    <w:abstractNumId w:val="13"/>
  </w:num>
  <w:num w:numId="21">
    <w:abstractNumId w:val="17"/>
  </w:num>
  <w:num w:numId="22">
    <w:abstractNumId w:val="1"/>
  </w:num>
  <w:num w:numId="23">
    <w:abstractNumId w:val="19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B"/>
    <w:rsid w:val="00003E4B"/>
    <w:rsid w:val="000152BC"/>
    <w:rsid w:val="00022E15"/>
    <w:rsid w:val="00030B95"/>
    <w:rsid w:val="00066480"/>
    <w:rsid w:val="000706F5"/>
    <w:rsid w:val="00083757"/>
    <w:rsid w:val="0008460F"/>
    <w:rsid w:val="000931C6"/>
    <w:rsid w:val="000A437C"/>
    <w:rsid w:val="000B1A41"/>
    <w:rsid w:val="000B1EA9"/>
    <w:rsid w:val="000C7B10"/>
    <w:rsid w:val="000E16A3"/>
    <w:rsid w:val="001169A3"/>
    <w:rsid w:val="0011705E"/>
    <w:rsid w:val="001233EA"/>
    <w:rsid w:val="00123A0B"/>
    <w:rsid w:val="00123D23"/>
    <w:rsid w:val="00133FAA"/>
    <w:rsid w:val="001571D9"/>
    <w:rsid w:val="00157EEE"/>
    <w:rsid w:val="00162D89"/>
    <w:rsid w:val="00162D99"/>
    <w:rsid w:val="00166E2B"/>
    <w:rsid w:val="0018237B"/>
    <w:rsid w:val="00184B82"/>
    <w:rsid w:val="001915B5"/>
    <w:rsid w:val="001A5CAD"/>
    <w:rsid w:val="001B6A86"/>
    <w:rsid w:val="001E402F"/>
    <w:rsid w:val="001F5B3C"/>
    <w:rsid w:val="00201462"/>
    <w:rsid w:val="00223EDA"/>
    <w:rsid w:val="002579BB"/>
    <w:rsid w:val="00261037"/>
    <w:rsid w:val="002660ED"/>
    <w:rsid w:val="0027718E"/>
    <w:rsid w:val="002B0317"/>
    <w:rsid w:val="002C0D6C"/>
    <w:rsid w:val="002C475B"/>
    <w:rsid w:val="002D1A2E"/>
    <w:rsid w:val="002D675F"/>
    <w:rsid w:val="002E2794"/>
    <w:rsid w:val="002E285D"/>
    <w:rsid w:val="0030302F"/>
    <w:rsid w:val="00303E9E"/>
    <w:rsid w:val="0036444C"/>
    <w:rsid w:val="0036574D"/>
    <w:rsid w:val="00374AF7"/>
    <w:rsid w:val="003A7B6C"/>
    <w:rsid w:val="003B0B42"/>
    <w:rsid w:val="003B312A"/>
    <w:rsid w:val="003C48D7"/>
    <w:rsid w:val="003E2DE1"/>
    <w:rsid w:val="003F2684"/>
    <w:rsid w:val="004004A2"/>
    <w:rsid w:val="00405B65"/>
    <w:rsid w:val="00441F97"/>
    <w:rsid w:val="00462621"/>
    <w:rsid w:val="00472BB0"/>
    <w:rsid w:val="00477B26"/>
    <w:rsid w:val="00487D64"/>
    <w:rsid w:val="0049332C"/>
    <w:rsid w:val="00493CEB"/>
    <w:rsid w:val="004D2B86"/>
    <w:rsid w:val="004E1DBA"/>
    <w:rsid w:val="004F38AD"/>
    <w:rsid w:val="00500058"/>
    <w:rsid w:val="005561FA"/>
    <w:rsid w:val="005662D3"/>
    <w:rsid w:val="0057539D"/>
    <w:rsid w:val="00576455"/>
    <w:rsid w:val="00584137"/>
    <w:rsid w:val="005A366B"/>
    <w:rsid w:val="005B4A4C"/>
    <w:rsid w:val="005B67E7"/>
    <w:rsid w:val="005C05A6"/>
    <w:rsid w:val="005C6A38"/>
    <w:rsid w:val="005D751D"/>
    <w:rsid w:val="005E5165"/>
    <w:rsid w:val="005E6906"/>
    <w:rsid w:val="00601BBE"/>
    <w:rsid w:val="006107E7"/>
    <w:rsid w:val="00616C5A"/>
    <w:rsid w:val="0062512C"/>
    <w:rsid w:val="006346B0"/>
    <w:rsid w:val="00637368"/>
    <w:rsid w:val="0064006C"/>
    <w:rsid w:val="0064633A"/>
    <w:rsid w:val="00652ED4"/>
    <w:rsid w:val="0066461F"/>
    <w:rsid w:val="00671FB6"/>
    <w:rsid w:val="00674048"/>
    <w:rsid w:val="006B3632"/>
    <w:rsid w:val="006C23C3"/>
    <w:rsid w:val="006E6867"/>
    <w:rsid w:val="006F1E05"/>
    <w:rsid w:val="006F4576"/>
    <w:rsid w:val="007022D9"/>
    <w:rsid w:val="007076A8"/>
    <w:rsid w:val="00713AD0"/>
    <w:rsid w:val="00715AA0"/>
    <w:rsid w:val="00715AAE"/>
    <w:rsid w:val="00736D32"/>
    <w:rsid w:val="007902C2"/>
    <w:rsid w:val="007A648D"/>
    <w:rsid w:val="007C3331"/>
    <w:rsid w:val="007C7370"/>
    <w:rsid w:val="007C73F1"/>
    <w:rsid w:val="007D1C18"/>
    <w:rsid w:val="007E7F69"/>
    <w:rsid w:val="007F0133"/>
    <w:rsid w:val="00800CBD"/>
    <w:rsid w:val="00807DE2"/>
    <w:rsid w:val="00815D9B"/>
    <w:rsid w:val="00823FFE"/>
    <w:rsid w:val="00824111"/>
    <w:rsid w:val="00833629"/>
    <w:rsid w:val="00840B9D"/>
    <w:rsid w:val="00840CB3"/>
    <w:rsid w:val="0087367F"/>
    <w:rsid w:val="00873BFB"/>
    <w:rsid w:val="0087463F"/>
    <w:rsid w:val="008849C3"/>
    <w:rsid w:val="008917EF"/>
    <w:rsid w:val="00897B98"/>
    <w:rsid w:val="008B070A"/>
    <w:rsid w:val="008E216B"/>
    <w:rsid w:val="00925264"/>
    <w:rsid w:val="00933FDF"/>
    <w:rsid w:val="0093577E"/>
    <w:rsid w:val="00943C10"/>
    <w:rsid w:val="00981699"/>
    <w:rsid w:val="00996DE0"/>
    <w:rsid w:val="009A60D5"/>
    <w:rsid w:val="009B6F90"/>
    <w:rsid w:val="009C5721"/>
    <w:rsid w:val="00A03029"/>
    <w:rsid w:val="00A1395D"/>
    <w:rsid w:val="00A27795"/>
    <w:rsid w:val="00A34E20"/>
    <w:rsid w:val="00A3623B"/>
    <w:rsid w:val="00A469BE"/>
    <w:rsid w:val="00A5362D"/>
    <w:rsid w:val="00A57AAF"/>
    <w:rsid w:val="00A90608"/>
    <w:rsid w:val="00AA17FD"/>
    <w:rsid w:val="00AA2045"/>
    <w:rsid w:val="00AC7846"/>
    <w:rsid w:val="00AD4DDC"/>
    <w:rsid w:val="00AD7681"/>
    <w:rsid w:val="00AE284E"/>
    <w:rsid w:val="00AE572F"/>
    <w:rsid w:val="00B03D9F"/>
    <w:rsid w:val="00B0767B"/>
    <w:rsid w:val="00B142A1"/>
    <w:rsid w:val="00B1761C"/>
    <w:rsid w:val="00B40475"/>
    <w:rsid w:val="00B705DD"/>
    <w:rsid w:val="00B716F4"/>
    <w:rsid w:val="00BF3E76"/>
    <w:rsid w:val="00BF4490"/>
    <w:rsid w:val="00BF6C11"/>
    <w:rsid w:val="00BF7559"/>
    <w:rsid w:val="00C3247B"/>
    <w:rsid w:val="00C4152C"/>
    <w:rsid w:val="00C62FC2"/>
    <w:rsid w:val="00C633B6"/>
    <w:rsid w:val="00CD146C"/>
    <w:rsid w:val="00CD3CF3"/>
    <w:rsid w:val="00CF18D2"/>
    <w:rsid w:val="00D41ED4"/>
    <w:rsid w:val="00D600BC"/>
    <w:rsid w:val="00D742C1"/>
    <w:rsid w:val="00D83B48"/>
    <w:rsid w:val="00D85B46"/>
    <w:rsid w:val="00D96AE6"/>
    <w:rsid w:val="00D978E3"/>
    <w:rsid w:val="00DA36DF"/>
    <w:rsid w:val="00DA5700"/>
    <w:rsid w:val="00DA5C05"/>
    <w:rsid w:val="00DB5FCA"/>
    <w:rsid w:val="00DD0CF7"/>
    <w:rsid w:val="00DD64FD"/>
    <w:rsid w:val="00DD7176"/>
    <w:rsid w:val="00DE45EC"/>
    <w:rsid w:val="00DF3A3F"/>
    <w:rsid w:val="00E0718D"/>
    <w:rsid w:val="00E169EA"/>
    <w:rsid w:val="00E348F9"/>
    <w:rsid w:val="00E407A3"/>
    <w:rsid w:val="00E518F3"/>
    <w:rsid w:val="00E5332E"/>
    <w:rsid w:val="00E55AC8"/>
    <w:rsid w:val="00E62E23"/>
    <w:rsid w:val="00E66AE0"/>
    <w:rsid w:val="00E926B1"/>
    <w:rsid w:val="00E97098"/>
    <w:rsid w:val="00EA0E23"/>
    <w:rsid w:val="00EA14B6"/>
    <w:rsid w:val="00EC4197"/>
    <w:rsid w:val="00EC6D96"/>
    <w:rsid w:val="00ED2623"/>
    <w:rsid w:val="00F01DB0"/>
    <w:rsid w:val="00F15864"/>
    <w:rsid w:val="00F40D48"/>
    <w:rsid w:val="00F41FC6"/>
    <w:rsid w:val="00F45B37"/>
    <w:rsid w:val="00F5508D"/>
    <w:rsid w:val="00F67C57"/>
    <w:rsid w:val="00F74DF2"/>
    <w:rsid w:val="00F93E7E"/>
    <w:rsid w:val="00FB46B3"/>
    <w:rsid w:val="00FC31B2"/>
    <w:rsid w:val="00FE26A3"/>
    <w:rsid w:val="00FE396A"/>
    <w:rsid w:val="00FE7817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927C0E"/>
  <w15:docId w15:val="{033CEDE2-8D96-49EE-B37F-AEFC211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6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3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5C7B28"/>
    <w:rPr>
      <w:sz w:val="20"/>
      <w:szCs w:val="20"/>
    </w:rPr>
  </w:style>
  <w:style w:type="character" w:styleId="a5">
    <w:name w:val="page number"/>
    <w:uiPriority w:val="99"/>
    <w:rsid w:val="00493CEB"/>
    <w:rPr>
      <w:rFonts w:cs="Times New Roman"/>
    </w:rPr>
  </w:style>
  <w:style w:type="table" w:styleId="a6">
    <w:name w:val="Table Grid"/>
    <w:basedOn w:val="a1"/>
    <w:rsid w:val="00493C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36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5C7B28"/>
    <w:rPr>
      <w:sz w:val="20"/>
      <w:szCs w:val="20"/>
    </w:rPr>
  </w:style>
  <w:style w:type="character" w:styleId="a9">
    <w:name w:val="annotation reference"/>
    <w:uiPriority w:val="99"/>
    <w:semiHidden/>
    <w:rsid w:val="00A3623B"/>
    <w:rPr>
      <w:rFonts w:cs="Times New Roman"/>
      <w:sz w:val="18"/>
      <w:szCs w:val="18"/>
    </w:rPr>
  </w:style>
  <w:style w:type="paragraph" w:customStyle="1" w:styleId="1">
    <w:name w:val="內文1"/>
    <w:uiPriority w:val="99"/>
    <w:rsid w:val="00A3623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a">
    <w:name w:val="Strong"/>
    <w:uiPriority w:val="99"/>
    <w:qFormat/>
    <w:rsid w:val="00A3623B"/>
    <w:rPr>
      <w:rFonts w:cs="Times New Roman"/>
      <w:b/>
      <w:bCs/>
    </w:rPr>
  </w:style>
  <w:style w:type="paragraph" w:customStyle="1" w:styleId="10">
    <w:name w:val="清單段落1"/>
    <w:basedOn w:val="a"/>
    <w:uiPriority w:val="99"/>
    <w:rsid w:val="005A366B"/>
    <w:pPr>
      <w:ind w:leftChars="200" w:left="480"/>
    </w:pPr>
    <w:rPr>
      <w:rFonts w:ascii="Calibri" w:hAnsi="Calibri" w:cs="Calibri"/>
    </w:rPr>
  </w:style>
  <w:style w:type="paragraph" w:styleId="ab">
    <w:name w:val="List Paragraph"/>
    <w:basedOn w:val="a"/>
    <w:uiPriority w:val="99"/>
    <w:qFormat/>
    <w:rsid w:val="00933FDF"/>
    <w:pPr>
      <w:ind w:leftChars="200" w:left="480"/>
    </w:pPr>
  </w:style>
  <w:style w:type="character" w:styleId="ac">
    <w:name w:val="Hyperlink"/>
    <w:rsid w:val="00B705D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01D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5C6A38"/>
    <w:rPr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374AF7"/>
    <w:rPr>
      <w:color w:val="605E5C"/>
      <w:shd w:val="clear" w:color="auto" w:fill="E1DFDD"/>
    </w:rPr>
  </w:style>
  <w:style w:type="paragraph" w:styleId="af1">
    <w:name w:val="annotation text"/>
    <w:basedOn w:val="a"/>
    <w:link w:val="af2"/>
    <w:uiPriority w:val="99"/>
    <w:semiHidden/>
    <w:unhideWhenUsed/>
    <w:rsid w:val="008849C3"/>
  </w:style>
  <w:style w:type="character" w:customStyle="1" w:styleId="af2">
    <w:name w:val="註解文字 字元"/>
    <w:basedOn w:val="a0"/>
    <w:link w:val="af1"/>
    <w:uiPriority w:val="99"/>
    <w:semiHidden/>
    <w:rsid w:val="008849C3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849C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849C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046D-11AF-4512-8BE4-DB11064A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TULIPA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為了瞭解學校辦學成果，對校友競爭力的影響，特別針對畢業校友作問卷調查，希望您收到問卷後能撥冗填寫</dc:title>
  <dc:creator>TULIPA</dc:creator>
  <cp:lastModifiedBy> </cp:lastModifiedBy>
  <cp:revision>2</cp:revision>
  <cp:lastPrinted>2025-09-23T06:35:00Z</cp:lastPrinted>
  <dcterms:created xsi:type="dcterms:W3CDTF">2025-09-24T07:13:00Z</dcterms:created>
  <dcterms:modified xsi:type="dcterms:W3CDTF">2025-09-24T07:13:00Z</dcterms:modified>
</cp:coreProperties>
</file>